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F88A" w14:textId="39FF6D5C" w:rsidR="008677C7" w:rsidRDefault="00267CDA">
      <w:r w:rsidRPr="00267CDA">
        <w:drawing>
          <wp:inline distT="0" distB="0" distL="0" distR="0" wp14:anchorId="03A90F55" wp14:editId="71613A1D">
            <wp:extent cx="5943600" cy="819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21B3F" w14:textId="77777777" w:rsidR="00267CDA" w:rsidRPr="00267CDA" w:rsidRDefault="00267CDA" w:rsidP="00267CDA">
      <w:pPr>
        <w:rPr>
          <w:b/>
          <w:bCs/>
        </w:rPr>
      </w:pPr>
      <w:r w:rsidRPr="00267CDA">
        <w:rPr>
          <w:b/>
          <w:bCs/>
        </w:rPr>
        <w:lastRenderedPageBreak/>
        <w:t>SELF-CARE – NOT AN OPTION, ESPECIALLY IN A YEAR LIKE THIS</w:t>
      </w:r>
    </w:p>
    <w:p w14:paraId="7FABF72E" w14:textId="77777777" w:rsidR="00267CDA" w:rsidRPr="00267CDA" w:rsidRDefault="00267CDA" w:rsidP="00267CDA">
      <w:pPr>
        <w:rPr>
          <w:b/>
          <w:bCs/>
        </w:rPr>
      </w:pPr>
    </w:p>
    <w:p w14:paraId="0336A1DE" w14:textId="77777777" w:rsidR="00267CDA" w:rsidRPr="00267CDA" w:rsidRDefault="00267CDA" w:rsidP="00267CDA">
      <w:r w:rsidRPr="00267CDA">
        <w:t xml:space="preserve">2022 has been a difficult for </w:t>
      </w:r>
      <w:r w:rsidRPr="00267CDA">
        <w:rPr>
          <w:i/>
          <w:iCs/>
        </w:rPr>
        <w:t>many</w:t>
      </w:r>
      <w:r w:rsidRPr="00267CDA">
        <w:t xml:space="preserve"> </w:t>
      </w:r>
      <w:proofErr w:type="gramStart"/>
      <w:r w:rsidRPr="00267CDA">
        <w:t>in regards to</w:t>
      </w:r>
      <w:proofErr w:type="gramEnd"/>
      <w:r w:rsidRPr="00267CDA">
        <w:t xml:space="preserve"> the markets, but especially Financial Professionals who are doing the proverbial hand-holding of their clients throughout this extended turbulent period.  It isn’t easy. It can be draining physically and emotionally. </w:t>
      </w:r>
    </w:p>
    <w:p w14:paraId="44877EA1" w14:textId="77777777" w:rsidR="00267CDA" w:rsidRPr="00267CDA" w:rsidRDefault="00267CDA" w:rsidP="00267CDA">
      <w:r w:rsidRPr="00267CDA">
        <w:t xml:space="preserve">This is a reminder to check in on yourself and assess where you may need to </w:t>
      </w:r>
      <w:r w:rsidRPr="00267CDA">
        <w:rPr>
          <w:b/>
          <w:bCs/>
        </w:rPr>
        <w:t>boost your self-care routine</w:t>
      </w:r>
      <w:r w:rsidRPr="00267CDA">
        <w:t xml:space="preserve"> to ensure you feel rested, </w:t>
      </w:r>
      <w:proofErr w:type="gramStart"/>
      <w:r w:rsidRPr="00267CDA">
        <w:t>recharged</w:t>
      </w:r>
      <w:proofErr w:type="gramEnd"/>
      <w:r w:rsidRPr="00267CDA">
        <w:t xml:space="preserve"> and inspired about the year ahead!  </w:t>
      </w:r>
    </w:p>
    <w:p w14:paraId="4F98AAD4" w14:textId="77777777" w:rsidR="00267CDA" w:rsidRPr="00267CDA" w:rsidRDefault="00267CDA" w:rsidP="00267CDA">
      <w:r w:rsidRPr="00267CDA">
        <w:t>Taking care of yourself allows you to continue to take care of others.</w:t>
      </w:r>
    </w:p>
    <w:p w14:paraId="2EDE7802" w14:textId="77777777" w:rsidR="00267CDA" w:rsidRPr="00267CDA" w:rsidRDefault="00267CDA" w:rsidP="00267CDA">
      <w:r w:rsidRPr="00267CDA">
        <w:t xml:space="preserve">  </w:t>
      </w:r>
    </w:p>
    <w:p w14:paraId="27AEBB45" w14:textId="71537F8B" w:rsidR="00267CDA" w:rsidRPr="00267CDA" w:rsidRDefault="00267CDA" w:rsidP="00267CDA">
      <w:pPr>
        <w:rPr>
          <w:b/>
          <w:bCs/>
        </w:rPr>
      </w:pPr>
      <w:r w:rsidRPr="00267CDA">
        <w:drawing>
          <wp:inline distT="0" distB="0" distL="0" distR="0" wp14:anchorId="5F7559B1" wp14:editId="6E4F3FE7">
            <wp:extent cx="4724400" cy="3429000"/>
            <wp:effectExtent l="0" t="0" r="0" b="0"/>
            <wp:docPr id="4" name="Picture 4" descr="Self Care Images – Browse 201,934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lf Care Images – Browse 201,934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1809" w14:textId="77777777" w:rsidR="00267CDA" w:rsidRPr="00267CDA" w:rsidRDefault="00267CDA" w:rsidP="00267CDA"/>
    <w:p w14:paraId="0FCE0689" w14:textId="77777777" w:rsidR="00267CDA" w:rsidRPr="00267CDA" w:rsidRDefault="00267CDA" w:rsidP="00267CDA">
      <w:r w:rsidRPr="00267CDA">
        <w:t xml:space="preserve">                      </w:t>
      </w:r>
    </w:p>
    <w:p w14:paraId="6DDD7395" w14:textId="77777777" w:rsidR="00267CDA" w:rsidRPr="00267CDA" w:rsidRDefault="00267CDA" w:rsidP="00267CDA">
      <w:r w:rsidRPr="00267CDA">
        <w:rPr>
          <w:b/>
          <w:bCs/>
        </w:rPr>
        <w:t>PSA GRADUATES</w:t>
      </w:r>
    </w:p>
    <w:p w14:paraId="4255C740" w14:textId="611835DB" w:rsidR="00267CDA" w:rsidRPr="00267CDA" w:rsidRDefault="00267CDA" w:rsidP="00267CDA">
      <w:r w:rsidRPr="00267CDA">
        <w:rPr>
          <w:b/>
          <w:bCs/>
        </w:rPr>
        <w:t> </w:t>
      </w:r>
      <w:r w:rsidRPr="00267CDA">
        <w:t xml:space="preserve">« CONGRATULATIONS « to the </w:t>
      </w:r>
      <w:r w:rsidRPr="00267CDA">
        <w:rPr>
          <w:b/>
          <w:bCs/>
        </w:rPr>
        <w:t>MFIS PSA 1 Foundations Training</w:t>
      </w:r>
      <w:r w:rsidRPr="00267CDA">
        <w:t xml:space="preserve"> group who finished their training in December!  Many will be starting the PSA Certification Process in the New Year.</w:t>
      </w:r>
    </w:p>
    <w:p w14:paraId="6FC9BDCF" w14:textId="77777777" w:rsidR="00267CDA" w:rsidRPr="00267CDA" w:rsidRDefault="00267CDA" w:rsidP="00267CDA">
      <w:pPr>
        <w:rPr>
          <w:b/>
          <w:bCs/>
        </w:rPr>
      </w:pPr>
    </w:p>
    <w:p w14:paraId="67ED1A16" w14:textId="77777777" w:rsidR="00267CDA" w:rsidRDefault="00267CDA" w:rsidP="00267CDA">
      <w:pPr>
        <w:rPr>
          <w:b/>
          <w:bCs/>
        </w:rPr>
      </w:pPr>
    </w:p>
    <w:p w14:paraId="65616452" w14:textId="77777777" w:rsidR="00267CDA" w:rsidRDefault="00267CDA" w:rsidP="00267CDA">
      <w:pPr>
        <w:rPr>
          <w:b/>
          <w:bCs/>
        </w:rPr>
      </w:pPr>
    </w:p>
    <w:p w14:paraId="4AE0EBDE" w14:textId="77777777" w:rsidR="00267CDA" w:rsidRDefault="00267CDA" w:rsidP="00267CDA">
      <w:pPr>
        <w:rPr>
          <w:b/>
          <w:bCs/>
        </w:rPr>
      </w:pPr>
    </w:p>
    <w:p w14:paraId="2983AD0E" w14:textId="64527860" w:rsidR="00267CDA" w:rsidRPr="00267CDA" w:rsidRDefault="00267CDA" w:rsidP="00267CDA">
      <w:pPr>
        <w:rPr>
          <w:i/>
          <w:iCs/>
        </w:rPr>
      </w:pPr>
      <w:r w:rsidRPr="00267CDA">
        <w:rPr>
          <w:b/>
          <w:bCs/>
        </w:rPr>
        <w:lastRenderedPageBreak/>
        <w:t>ANNUAL CLIENT EXPERIENCE REVIEW</w:t>
      </w:r>
    </w:p>
    <w:p w14:paraId="06E2F496" w14:textId="77777777" w:rsidR="00267CDA" w:rsidRPr="00267CDA" w:rsidRDefault="00267CDA" w:rsidP="00267CDA">
      <w:r w:rsidRPr="00267CDA">
        <w:t>I’ve had the pleasure of speaking with the ACE eligible Financial Planners through the month of December and the summarizing of the reports is now underway.</w:t>
      </w:r>
    </w:p>
    <w:p w14:paraId="345E4D59" w14:textId="77777777" w:rsidR="00267CDA" w:rsidRPr="00267CDA" w:rsidRDefault="00267CDA" w:rsidP="00267CDA">
      <w:r w:rsidRPr="00267CDA">
        <w:t>We are hoping to have all ACE Individual &amp; Group reporting completed by mid-January.  This will include reports for the MFIS who participated in the ACE process for the first time this year.  Stay tuned…</w:t>
      </w:r>
    </w:p>
    <w:p w14:paraId="07D6806F" w14:textId="77777777" w:rsidR="00267CDA" w:rsidRPr="00267CDA" w:rsidRDefault="00267CDA" w:rsidP="00267CDA">
      <w:r w:rsidRPr="00267CDA">
        <w:t xml:space="preserve">Thank you everyone for your time, </w:t>
      </w:r>
      <w:proofErr w:type="gramStart"/>
      <w:r w:rsidRPr="00267CDA">
        <w:t>engagement</w:t>
      </w:r>
      <w:proofErr w:type="gramEnd"/>
      <w:r w:rsidRPr="00267CDA">
        <w:t xml:space="preserve"> and provision of all necessary items for us to continue to support you with PSA Excellence.</w:t>
      </w:r>
    </w:p>
    <w:p w14:paraId="4B09DC65" w14:textId="57D7E4BB" w:rsidR="00267CDA" w:rsidRPr="00267CDA" w:rsidRDefault="00267CDA" w:rsidP="00267CDA"/>
    <w:p w14:paraId="708D2A35" w14:textId="669ACE4B" w:rsidR="00267CDA" w:rsidRPr="00267CDA" w:rsidRDefault="00267CDA" w:rsidP="00267CDA">
      <w:r w:rsidRPr="00267CDA">
        <w:drawing>
          <wp:anchor distT="0" distB="0" distL="114300" distR="114300" simplePos="0" relativeHeight="251659264" behindDoc="0" locked="0" layoutInCell="1" allowOverlap="0" wp14:anchorId="06C304BD" wp14:editId="5BE8EEF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99870" cy="1000125"/>
            <wp:effectExtent l="0" t="0" r="508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CDA">
        <w:rPr>
          <w:b/>
          <w:bCs/>
        </w:rPr>
        <w:t xml:space="preserve">QUESTIONS </w:t>
      </w:r>
      <w:r w:rsidRPr="00267CDA">
        <w:rPr>
          <w:b/>
          <w:bCs/>
          <w:u w:val="single"/>
        </w:rPr>
        <w:t>FROM</w:t>
      </w:r>
      <w:r w:rsidRPr="00267CDA">
        <w:rPr>
          <w:b/>
          <w:bCs/>
        </w:rPr>
        <w:t xml:space="preserve"> THE FIELD</w:t>
      </w:r>
    </w:p>
    <w:p w14:paraId="77CB5E88" w14:textId="74E824B5" w:rsidR="00267CDA" w:rsidRPr="00267CDA" w:rsidRDefault="00267CDA" w:rsidP="00267CDA">
      <w:r w:rsidRPr="00267CDA">
        <w:t> </w:t>
      </w:r>
      <w:r w:rsidRPr="00267CDA">
        <w:rPr>
          <w:i/>
          <w:iCs/>
        </w:rPr>
        <w:t>“How can we be sure we are implementing the new CUSO Client Classification properly as we start 2023?”</w:t>
      </w:r>
    </w:p>
    <w:p w14:paraId="4FF66FA2" w14:textId="72D3E8B4" w:rsidR="00267CDA" w:rsidRPr="00267CDA" w:rsidRDefault="00267CDA" w:rsidP="00267CDA">
      <w:r w:rsidRPr="00267CDA">
        <w:rPr>
          <w:i/>
          <w:iCs/>
        </w:rPr>
        <w:t> </w:t>
      </w:r>
    </w:p>
    <w:p w14:paraId="3C2566CE" w14:textId="7B759339" w:rsidR="00267CDA" w:rsidRPr="00267CDA" w:rsidRDefault="00267CDA" w:rsidP="00267CDA">
      <w:r w:rsidRPr="00267CDA">
        <w:t xml:space="preserve">The primary </w:t>
      </w:r>
      <w:r w:rsidRPr="00267CDA">
        <w:rPr>
          <w:b/>
          <w:bCs/>
        </w:rPr>
        <w:t xml:space="preserve">focus for the last part of 2022 </w:t>
      </w:r>
      <w:r w:rsidRPr="00267CDA">
        <w:t xml:space="preserve">was to identify your “A” level clients (AAA, AA &amp; A) as it relates to the </w:t>
      </w:r>
      <w:r w:rsidRPr="00267CDA">
        <w:rPr>
          <w:b/>
          <w:bCs/>
        </w:rPr>
        <w:t>new criteria and ensure they all have Action Plans</w:t>
      </w:r>
      <w:r w:rsidRPr="00267CDA">
        <w:t xml:space="preserve"> in place to be serviced (this will also be applied in the ACE Process)</w:t>
      </w:r>
    </w:p>
    <w:p w14:paraId="6465EAA7" w14:textId="38CB341B" w:rsidR="00267CDA" w:rsidRPr="00267CDA" w:rsidRDefault="00267CDA" w:rsidP="00267CDA">
      <w:r w:rsidRPr="00267CDA">
        <w:t xml:space="preserve">At this time, we will be guiding and supporting everyone to transition </w:t>
      </w:r>
      <w:r w:rsidRPr="00267CDA">
        <w:rPr>
          <w:b/>
          <w:bCs/>
        </w:rPr>
        <w:t>“B Clients” by first identifying who they are now</w:t>
      </w:r>
      <w:r w:rsidRPr="00267CDA">
        <w:t xml:space="preserve"> – some of the </w:t>
      </w:r>
      <w:proofErr w:type="gramStart"/>
      <w:r w:rsidRPr="00267CDA">
        <w:t>As</w:t>
      </w:r>
      <w:proofErr w:type="gramEnd"/>
      <w:r w:rsidRPr="00267CDA">
        <w:t xml:space="preserve"> will be come B clients and some of the B clients will become C clients.  Next, we want to make sure </w:t>
      </w:r>
      <w:proofErr w:type="gramStart"/>
      <w:r w:rsidRPr="00267CDA">
        <w:t>all of</w:t>
      </w:r>
      <w:proofErr w:type="gramEnd"/>
      <w:r w:rsidRPr="00267CDA">
        <w:t xml:space="preserve"> the B clients are properly set up with the servicing they should be receiving.  Again, there is no change to the B service model as it relates to the Maximizer Action Plan for the client-specific activities so if they have these in place already for B clients, leave it as is.  </w:t>
      </w:r>
    </w:p>
    <w:p w14:paraId="34E7E32F" w14:textId="57B405D9" w:rsidR="00267CDA" w:rsidRPr="00267CDA" w:rsidRDefault="00267CDA" w:rsidP="00267CDA"/>
    <w:p w14:paraId="3F035CBD" w14:textId="5CDC815E" w:rsidR="00267CDA" w:rsidRPr="00267CDA" w:rsidRDefault="00267CDA" w:rsidP="00267CDA">
      <w:pPr>
        <w:numPr>
          <w:ilvl w:val="0"/>
          <w:numId w:val="1"/>
        </w:numPr>
      </w:pPr>
      <w:r w:rsidRPr="00267CDA">
        <w:t xml:space="preserve">If they are a NEW B you will want to remove the former A service activities and launch the B Client Service Model – </w:t>
      </w:r>
      <w:r w:rsidRPr="00267CDA">
        <w:rPr>
          <w:b/>
          <w:bCs/>
        </w:rPr>
        <w:t xml:space="preserve">unless you </w:t>
      </w:r>
      <w:proofErr w:type="gramStart"/>
      <w:r w:rsidRPr="00267CDA">
        <w:rPr>
          <w:b/>
          <w:bCs/>
        </w:rPr>
        <w:t>have</w:t>
      </w:r>
      <w:r w:rsidRPr="00267CDA">
        <w:t xml:space="preserve"> </w:t>
      </w:r>
      <w:r w:rsidRPr="00267CDA">
        <w:rPr>
          <w:b/>
          <w:bCs/>
        </w:rPr>
        <w:t> chosen</w:t>
      </w:r>
      <w:proofErr w:type="gramEnd"/>
      <w:r w:rsidRPr="00267CDA">
        <w:rPr>
          <w:b/>
          <w:bCs/>
        </w:rPr>
        <w:t xml:space="preserve"> to Grandfather</w:t>
      </w:r>
      <w:r w:rsidRPr="00267CDA">
        <w:t xml:space="preserve"> them and keep them as an A Client.  </w:t>
      </w:r>
    </w:p>
    <w:p w14:paraId="7F099041" w14:textId="23840867" w:rsidR="00267CDA" w:rsidRPr="00267CDA" w:rsidRDefault="00267CDA" w:rsidP="00267CDA">
      <w:pPr>
        <w:numPr>
          <w:ilvl w:val="0"/>
          <w:numId w:val="1"/>
        </w:numPr>
      </w:pPr>
      <w:r w:rsidRPr="00267CDA">
        <w:t xml:space="preserve">Some of your B Clients will move to the C category and we will work on resetting those in Q2 2023.  </w:t>
      </w:r>
    </w:p>
    <w:p w14:paraId="2CF00666" w14:textId="77777777" w:rsidR="00267CDA" w:rsidRPr="00267CDA" w:rsidRDefault="00267CDA" w:rsidP="00267CDA"/>
    <w:p w14:paraId="0F324967" w14:textId="4C0DA596" w:rsidR="00267CDA" w:rsidRPr="00267CDA" w:rsidRDefault="00267CDA" w:rsidP="00267CDA">
      <w:r w:rsidRPr="00267CDA">
        <w:t>For now, we are allocating the entire first quarter of 2023 to get our B Clients aligned with the new CUSO classification model.  Here is the realignment schedule we will reinforce and support:</w:t>
      </w:r>
    </w:p>
    <w:p w14:paraId="1736BFCC" w14:textId="75A8FA1B" w:rsidR="00267CDA" w:rsidRPr="00267CDA" w:rsidRDefault="00267CDA" w:rsidP="00267CDA"/>
    <w:p w14:paraId="2A68C49C" w14:textId="4288204E" w:rsidR="00267CDA" w:rsidRPr="00267CDA" w:rsidRDefault="00267CDA" w:rsidP="00267CDA">
      <w:pPr>
        <w:numPr>
          <w:ilvl w:val="0"/>
          <w:numId w:val="2"/>
        </w:numPr>
        <w:spacing w:after="100" w:afterAutospacing="1"/>
        <w:ind w:left="714" w:hanging="357"/>
        <w:rPr>
          <w:b/>
          <w:bCs/>
          <w:highlight w:val="yellow"/>
        </w:rPr>
      </w:pPr>
      <w:r w:rsidRPr="00267CDA">
        <w:rPr>
          <w:b/>
          <w:bCs/>
          <w:highlight w:val="yellow"/>
        </w:rPr>
        <w:t xml:space="preserve">Q1 2023 – Realign and set all B Clients </w:t>
      </w:r>
      <w:r>
        <w:rPr>
          <w:b/>
          <w:bCs/>
          <w:highlight w:val="yellow"/>
        </w:rPr>
        <w:t>-&gt; o</w:t>
      </w:r>
      <w:r w:rsidRPr="00267CDA">
        <w:rPr>
          <w:b/>
          <w:bCs/>
          <w:highlight w:val="yellow"/>
        </w:rPr>
        <w:t xml:space="preserve">ur focus this </w:t>
      </w:r>
      <w:proofErr w:type="gramStart"/>
      <w:r w:rsidRPr="00267CDA">
        <w:rPr>
          <w:b/>
          <w:bCs/>
          <w:highlight w:val="yellow"/>
        </w:rPr>
        <w:t>quarter</w:t>
      </w:r>
      <w:proofErr w:type="gramEnd"/>
    </w:p>
    <w:p w14:paraId="104B63CD" w14:textId="77777777" w:rsidR="00267CDA" w:rsidRPr="00267CDA" w:rsidRDefault="00267CDA" w:rsidP="00267CDA">
      <w:pPr>
        <w:numPr>
          <w:ilvl w:val="0"/>
          <w:numId w:val="2"/>
        </w:numPr>
        <w:spacing w:after="100" w:afterAutospacing="1"/>
        <w:ind w:left="714" w:hanging="357"/>
      </w:pPr>
      <w:r w:rsidRPr="00267CDA">
        <w:t>Q2 2023 – Realign and set all C Clients</w:t>
      </w:r>
    </w:p>
    <w:p w14:paraId="37405BC2" w14:textId="77777777" w:rsidR="00267CDA" w:rsidRPr="00267CDA" w:rsidRDefault="00267CDA" w:rsidP="00267CDA">
      <w:pPr>
        <w:numPr>
          <w:ilvl w:val="0"/>
          <w:numId w:val="2"/>
        </w:numPr>
        <w:spacing w:after="100" w:afterAutospacing="1"/>
        <w:ind w:left="714" w:hanging="357"/>
      </w:pPr>
      <w:r w:rsidRPr="00267CDA">
        <w:t>Q3 2023 – Realign and set all D Clients</w:t>
      </w:r>
    </w:p>
    <w:p w14:paraId="7854EF29" w14:textId="02969E42" w:rsidR="00267CDA" w:rsidRPr="00267CDA" w:rsidRDefault="00267CDA" w:rsidP="00267CDA">
      <w:pPr>
        <w:numPr>
          <w:ilvl w:val="0"/>
          <w:numId w:val="2"/>
        </w:numPr>
        <w:spacing w:after="100" w:afterAutospacing="1"/>
        <w:ind w:left="714" w:hanging="357"/>
      </w:pPr>
      <w:r w:rsidRPr="00267CDA">
        <w:t xml:space="preserve">Q4 2023 – All clients fully </w:t>
      </w:r>
      <w:proofErr w:type="gramStart"/>
      <w:r w:rsidRPr="00267CDA">
        <w:t>transitioned</w:t>
      </w:r>
      <w:proofErr w:type="gramEnd"/>
      <w:r w:rsidRPr="00267CDA">
        <w:t xml:space="preserve"> and the ACE &amp; Certification Processes are now fully based on the new CUSO Client Classification </w:t>
      </w:r>
    </w:p>
    <w:p w14:paraId="6D67EEE1" w14:textId="77777777" w:rsidR="00267CDA" w:rsidRPr="00267CDA" w:rsidRDefault="00267CDA" w:rsidP="00267CDA">
      <w:r w:rsidRPr="00267CDA">
        <w:lastRenderedPageBreak/>
        <w:t xml:space="preserve">If you wish to get everyone aligned sooner than this, you are more than welcome!  </w:t>
      </w:r>
    </w:p>
    <w:p w14:paraId="41CB2CB8" w14:textId="77777777" w:rsidR="00267CDA" w:rsidRDefault="00267CDA" w:rsidP="00267CDA">
      <w:r w:rsidRPr="00267CDA">
        <w:t xml:space="preserve">We will continue to provide updates in the Coach’s Corner to keep everyone moving forward with this exciting change. If you have any questions, feel free to contact us anytime. </w:t>
      </w:r>
    </w:p>
    <w:p w14:paraId="3278BF55" w14:textId="580A8600" w:rsidR="00267CDA" w:rsidRPr="00267CDA" w:rsidRDefault="00267CDA" w:rsidP="00267CDA">
      <w:r w:rsidRPr="00267CDA">
        <w:drawing>
          <wp:anchor distT="0" distB="0" distL="114300" distR="114300" simplePos="0" relativeHeight="251660288" behindDoc="0" locked="0" layoutInCell="1" allowOverlap="0" wp14:anchorId="02996C34" wp14:editId="26C38F8F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3000375" cy="619125"/>
            <wp:effectExtent l="19050" t="19050" r="28575" b="28575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19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18A6D" w14:textId="77777777" w:rsidR="00267CDA" w:rsidRDefault="00267CDA" w:rsidP="00267CDA">
      <w:pPr>
        <w:rPr>
          <w:b/>
          <w:bCs/>
        </w:rPr>
      </w:pPr>
    </w:p>
    <w:p w14:paraId="2AB45D3C" w14:textId="77777777" w:rsidR="00267CDA" w:rsidRDefault="00267CDA" w:rsidP="00267CDA">
      <w:pPr>
        <w:rPr>
          <w:b/>
          <w:bCs/>
        </w:rPr>
      </w:pPr>
    </w:p>
    <w:p w14:paraId="0432F46B" w14:textId="38081FAF" w:rsidR="00267CDA" w:rsidRPr="00267CDA" w:rsidRDefault="00267CDA" w:rsidP="00267CDA">
      <w:pPr>
        <w:rPr>
          <w:b/>
          <w:bCs/>
        </w:rPr>
      </w:pPr>
      <w:r w:rsidRPr="00267CDA">
        <w:rPr>
          <w:b/>
          <w:bCs/>
        </w:rPr>
        <w:t>Action Plans – Client Service</w:t>
      </w:r>
    </w:p>
    <w:p w14:paraId="31D76D16" w14:textId="6DCAF49B" w:rsidR="00267CDA" w:rsidRPr="00267CDA" w:rsidRDefault="00267CDA" w:rsidP="00267CDA">
      <w:r w:rsidRPr="00267CDA">
        <w:t>Transition Update:  The Action Plans in Maximizer to set up the Client Service Models have been updated to reflect the new CUSO Client Classification categories.</w:t>
      </w:r>
    </w:p>
    <w:p w14:paraId="3080B205" w14:textId="07BBD873" w:rsidR="00267CDA" w:rsidRPr="00267CDA" w:rsidRDefault="00267CDA" w:rsidP="00267CDA">
      <w:pPr>
        <w:rPr>
          <w:b/>
          <w:bCs/>
        </w:rPr>
      </w:pPr>
    </w:p>
    <w:p w14:paraId="58AFE7CF" w14:textId="1629AE25" w:rsidR="00267CDA" w:rsidRPr="00267CDA" w:rsidRDefault="00267CDA" w:rsidP="00267CDA">
      <w:r w:rsidRPr="00267CDA">
        <w:rPr>
          <w:b/>
          <w:bCs/>
        </w:rPr>
        <w:t>Reporting Tip</w:t>
      </w:r>
    </w:p>
    <w:p w14:paraId="55E7F17E" w14:textId="4E5D6BCA" w:rsidR="00267CDA" w:rsidRPr="00267CDA" w:rsidRDefault="00267CDA" w:rsidP="00267CDA">
      <w:r w:rsidRPr="00267CDA">
        <w:t>This awesome tip came to us and will be very helpful if you want to run an activity report for a specific client in Maximizer: </w:t>
      </w:r>
    </w:p>
    <w:p w14:paraId="3E285B32" w14:textId="3B44C041" w:rsidR="00267CDA" w:rsidRPr="00267CDA" w:rsidRDefault="00267CDA" w:rsidP="00267CDA">
      <w:pPr>
        <w:numPr>
          <w:ilvl w:val="0"/>
          <w:numId w:val="3"/>
        </w:numPr>
        <w:spacing w:after="100" w:afterAutospacing="1"/>
        <w:ind w:left="714" w:hanging="357"/>
      </w:pPr>
      <w:r w:rsidRPr="00267CDA">
        <w:t xml:space="preserve">In Contact List, select an </w:t>
      </w:r>
      <w:proofErr w:type="gramStart"/>
      <w:r w:rsidRPr="00267CDA">
        <w:t>entry</w:t>
      </w:r>
      <w:proofErr w:type="gramEnd"/>
    </w:p>
    <w:p w14:paraId="2D3F60A3" w14:textId="57DF1516" w:rsidR="00267CDA" w:rsidRPr="00267CDA" w:rsidRDefault="00267CDA" w:rsidP="00267CDA">
      <w:pPr>
        <w:numPr>
          <w:ilvl w:val="0"/>
          <w:numId w:val="3"/>
        </w:numPr>
        <w:spacing w:after="100" w:afterAutospacing="1"/>
        <w:ind w:left="714" w:hanging="357"/>
      </w:pPr>
      <w:r w:rsidRPr="00267CDA">
        <w:t>Select Reports &gt; Address Book Timeline Report.</w:t>
      </w:r>
    </w:p>
    <w:p w14:paraId="736B0E06" w14:textId="77777777" w:rsidR="00267CDA" w:rsidRPr="00267CDA" w:rsidRDefault="00267CDA" w:rsidP="00267CDA">
      <w:pPr>
        <w:numPr>
          <w:ilvl w:val="0"/>
          <w:numId w:val="3"/>
        </w:numPr>
        <w:spacing w:after="100" w:afterAutospacing="1"/>
        <w:ind w:left="714" w:hanging="357"/>
      </w:pPr>
      <w:r w:rsidRPr="00267CDA">
        <w:t>Where it says Entries select "All Selected Entries".</w:t>
      </w:r>
    </w:p>
    <w:p w14:paraId="6D0600F3" w14:textId="7B737E04" w:rsidR="00267CDA" w:rsidRPr="00267CDA" w:rsidRDefault="00267CDA" w:rsidP="00267CDA">
      <w:pPr>
        <w:numPr>
          <w:ilvl w:val="0"/>
          <w:numId w:val="3"/>
        </w:numPr>
        <w:spacing w:after="100" w:afterAutospacing="1"/>
        <w:ind w:left="714" w:hanging="357"/>
      </w:pPr>
      <w:r w:rsidRPr="00267CDA">
        <w:t xml:space="preserve">In the Date field select the </w:t>
      </w:r>
      <w:proofErr w:type="gramStart"/>
      <w:r w:rsidRPr="00267CDA">
        <w:t>time-frame</w:t>
      </w:r>
      <w:proofErr w:type="gramEnd"/>
      <w:r w:rsidRPr="00267CDA">
        <w:t xml:space="preserve"> you are looking for.</w:t>
      </w:r>
    </w:p>
    <w:p w14:paraId="1A5F6563" w14:textId="6D24E882" w:rsidR="00267CDA" w:rsidRPr="00267CDA" w:rsidRDefault="00267CDA" w:rsidP="00267CDA">
      <w:r w:rsidRPr="00267CDA">
        <w:t> </w:t>
      </w:r>
    </w:p>
    <w:p w14:paraId="58C14B39" w14:textId="7F89B41D" w:rsidR="00267CDA" w:rsidRPr="00267CDA" w:rsidRDefault="00267CDA" w:rsidP="00267CDA">
      <w:r w:rsidRPr="00267CDA">
        <w:t xml:space="preserve">This way you will be able to produce a Timeline Report limited to the selected entry. </w:t>
      </w:r>
    </w:p>
    <w:p w14:paraId="0A6FB5C2" w14:textId="7ED38A96" w:rsidR="00267CDA" w:rsidRPr="00267CDA" w:rsidRDefault="00267CDA" w:rsidP="00267CDA"/>
    <w:p w14:paraId="7A9C841A" w14:textId="5E4C0026" w:rsidR="00267CDA" w:rsidRPr="00267CDA" w:rsidRDefault="00267CDA" w:rsidP="00267CDA">
      <w:r w:rsidRPr="00267CDA">
        <w:drawing>
          <wp:inline distT="0" distB="0" distL="0" distR="0" wp14:anchorId="33FEC793" wp14:editId="048C892B">
            <wp:extent cx="4851400" cy="2004312"/>
            <wp:effectExtent l="0" t="0" r="635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139" cy="20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4D53A" w14:textId="77777777" w:rsidR="00267CDA" w:rsidRPr="00267CDA" w:rsidRDefault="00267CDA" w:rsidP="00267CDA"/>
    <w:p w14:paraId="5D98158A" w14:textId="77777777" w:rsidR="00267CDA" w:rsidRDefault="00267CDA" w:rsidP="00267CDA">
      <w:pPr>
        <w:rPr>
          <w:b/>
          <w:bCs/>
        </w:rPr>
      </w:pPr>
    </w:p>
    <w:p w14:paraId="63E2B59F" w14:textId="77777777" w:rsidR="00267CDA" w:rsidRDefault="00267CDA" w:rsidP="00267CDA">
      <w:pPr>
        <w:rPr>
          <w:b/>
          <w:bCs/>
        </w:rPr>
      </w:pPr>
    </w:p>
    <w:p w14:paraId="3FF4EE9B" w14:textId="2E7F4765" w:rsidR="00267CDA" w:rsidRPr="00267CDA" w:rsidRDefault="00267CDA" w:rsidP="00267CDA">
      <w:r w:rsidRPr="00267CDA">
        <w:rPr>
          <w:b/>
          <w:bCs/>
        </w:rPr>
        <w:lastRenderedPageBreak/>
        <w:t>FINANCIAL PLANNING TIPS by SHELDON CRAIG</w:t>
      </w:r>
    </w:p>
    <w:p w14:paraId="327296A9" w14:textId="77777777" w:rsidR="00267CDA" w:rsidRPr="00267CDA" w:rsidRDefault="00267CDA" w:rsidP="00267CDA">
      <w:pPr>
        <w:rPr>
          <w:b/>
          <w:bCs/>
        </w:rPr>
      </w:pPr>
    </w:p>
    <w:p w14:paraId="710AAFE0" w14:textId="4E71C2FE" w:rsidR="00267CDA" w:rsidRPr="00267CDA" w:rsidRDefault="00267CDA" w:rsidP="00267CDA">
      <w:r w:rsidRPr="00267CDA">
        <w:drawing>
          <wp:anchor distT="0" distB="0" distL="114300" distR="114300" simplePos="0" relativeHeight="251661312" behindDoc="0" locked="0" layoutInCell="1" allowOverlap="1" wp14:anchorId="52D8BA71" wp14:editId="2DE3746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47875" cy="135636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CDA">
        <w:t>Before your member’s name a beneficiary, there are several options to be considered.   Most designations have tax implications and there is an option that leads to bypassing estate distributions.  The common beneficiary designations are as follows:</w:t>
      </w:r>
    </w:p>
    <w:p w14:paraId="420A2673" w14:textId="6ABC5FFA" w:rsidR="00267CDA" w:rsidRPr="00267CDA" w:rsidRDefault="00267CDA" w:rsidP="00267CDA"/>
    <w:p w14:paraId="1A71F035" w14:textId="232B0C32" w:rsidR="00267CDA" w:rsidRPr="00267CDA" w:rsidRDefault="00267CDA" w:rsidP="00267CDA">
      <w:r w:rsidRPr="00267CDA">
        <w:t xml:space="preserve">The Canada Pension Plan (CPP) was created through federal and provincial governments in 1965.     The original intent of the plan was to cover 25% of the average lifetime earnings for the Canadian workforce.   Many Canadians have a fear that the CPP may run out of money.   In 1997, a study concluded that by placing major amendments to the CPP plan, the financial stability was restored for future generations.   As of September 30, 2022, the CPP fund totalled $529 billion and has been receiving more money than it is paying out since the amendments were made.  CPP is essentially a defined benefit pension plan that is totally funded by employers and employees.  </w:t>
      </w:r>
    </w:p>
    <w:p w14:paraId="2018E059" w14:textId="3806F7BD" w:rsidR="00267CDA" w:rsidRPr="00267CDA" w:rsidRDefault="00267CDA" w:rsidP="00267CDA">
      <w:r w:rsidRPr="00267CDA">
        <w:t xml:space="preserve">To learn more about CPP and guidance for clients read </w:t>
      </w:r>
      <w:r w:rsidRPr="00267CDA">
        <w:rPr>
          <w:u w:val="single"/>
        </w:rPr>
        <w:t>CPP and OAS Strategies Part 1 of 2</w:t>
      </w:r>
      <w:r w:rsidRPr="00267CDA">
        <w:t xml:space="preserve"> (see attached).</w:t>
      </w:r>
    </w:p>
    <w:p w14:paraId="7563678F" w14:textId="7A55EA48" w:rsidR="00267CDA" w:rsidRPr="00267CDA" w:rsidRDefault="00267CDA" w:rsidP="00267CDA">
      <w:pPr>
        <w:rPr>
          <w:b/>
          <w:bCs/>
        </w:rPr>
      </w:pPr>
      <w:r w:rsidRPr="00267CDA">
        <w:rPr>
          <w:b/>
          <w:bCs/>
        </w:rPr>
        <w:t xml:space="preserve">JANUARY – HAPPY NEW YEAR !  </w:t>
      </w:r>
    </w:p>
    <w:p w14:paraId="0188BFC1" w14:textId="201CA64C" w:rsidR="00267CDA" w:rsidRPr="00267CDA" w:rsidRDefault="00267CDA" w:rsidP="00267CDA">
      <w:r w:rsidRPr="00267CDA">
        <w:drawing>
          <wp:inline distT="0" distB="0" distL="0" distR="0" wp14:anchorId="0624737A" wp14:editId="2DF1A30C">
            <wp:extent cx="2659915" cy="3321050"/>
            <wp:effectExtent l="0" t="0" r="7620" b="0"/>
            <wp:docPr id="2" name="Picture 2" descr="New Years Printable | Quotes about new year, Year quotes, Inspirational 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Years Printable | Quotes about new year, Year quotes, Inspirational  quotes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82" cy="33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10AAE" w14:textId="3C436CDD" w:rsidR="00267CDA" w:rsidRPr="00267CDA" w:rsidRDefault="00267CDA" w:rsidP="00267CDA"/>
    <w:p w14:paraId="171341F5" w14:textId="77777777" w:rsidR="00267CDA" w:rsidRDefault="00267CDA"/>
    <w:sectPr w:rsidR="00267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433D"/>
    <w:multiLevelType w:val="hybridMultilevel"/>
    <w:tmpl w:val="8DFC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1409"/>
    <w:multiLevelType w:val="hybridMultilevel"/>
    <w:tmpl w:val="85046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39C4"/>
    <w:multiLevelType w:val="hybridMultilevel"/>
    <w:tmpl w:val="10CA8A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933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80507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5071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DA"/>
    <w:rsid w:val="00267CDA"/>
    <w:rsid w:val="008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870668"/>
  <w15:chartTrackingRefBased/>
  <w15:docId w15:val="{98133C82-0E8B-43A7-8AEE-37B669C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cid:image003.jpg@01D9152A.AE59C9F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13.jpg@01D9152B.3D3375E0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cid:image011.jpg@01D91385.D8B06F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Kruchen</dc:creator>
  <cp:keywords/>
  <dc:description/>
  <cp:lastModifiedBy>Nikki Kruchen</cp:lastModifiedBy>
  <cp:revision>1</cp:revision>
  <dcterms:created xsi:type="dcterms:W3CDTF">2023-01-26T17:10:00Z</dcterms:created>
  <dcterms:modified xsi:type="dcterms:W3CDTF">2023-01-26T17:16:00Z</dcterms:modified>
</cp:coreProperties>
</file>